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E2" w:rsidRDefault="00DC5030">
      <w:r w:rsidRPr="007B148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4050" cy="733425"/>
            <wp:effectExtent l="0" t="0" r="0" b="9525"/>
            <wp:wrapTight wrapText="bothSides">
              <wp:wrapPolygon edited="0">
                <wp:start x="2780" y="0"/>
                <wp:lineTo x="0" y="3366"/>
                <wp:lineTo x="0" y="14587"/>
                <wp:lineTo x="642" y="17953"/>
                <wp:lineTo x="2566" y="21319"/>
                <wp:lineTo x="3422" y="21319"/>
                <wp:lineTo x="9838" y="21319"/>
                <wp:lineTo x="18392" y="21319"/>
                <wp:lineTo x="20745" y="20758"/>
                <wp:lineTo x="20317" y="17953"/>
                <wp:lineTo x="21386" y="14026"/>
                <wp:lineTo x="21386" y="8977"/>
                <wp:lineTo x="18392" y="8977"/>
                <wp:lineTo x="18820" y="1683"/>
                <wp:lineTo x="17750" y="561"/>
                <wp:lineTo x="9838" y="0"/>
                <wp:lineTo x="2780" y="0"/>
              </wp:wrapPolygon>
            </wp:wrapTight>
            <wp:docPr id="1" name="Picture 1" descr="C:\Users\Lott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tte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7BCD">
        <w:tab/>
      </w:r>
      <w:r w:rsidR="00917BCD">
        <w:tab/>
      </w:r>
      <w:r w:rsidR="00917BCD">
        <w:tab/>
      </w:r>
      <w:r w:rsidR="00917BCD">
        <w:tab/>
      </w:r>
      <w:r w:rsidR="00917BCD">
        <w:tab/>
      </w:r>
      <w:r w:rsidR="00917BCD">
        <w:tab/>
      </w:r>
    </w:p>
    <w:p w:rsidR="00917BCD" w:rsidRDefault="00917BCD"/>
    <w:p w:rsidR="00917BCD" w:rsidRDefault="00917BCD"/>
    <w:p w:rsidR="00917BCD" w:rsidRDefault="00917BCD"/>
    <w:p w:rsidR="00917BCD" w:rsidRDefault="00917BCD"/>
    <w:p w:rsidR="00917BCD" w:rsidRPr="00FF4D4D" w:rsidRDefault="00917BCD" w:rsidP="00917BCD">
      <w:pPr>
        <w:jc w:val="both"/>
        <w:rPr>
          <w:rFonts w:cstheme="minorHAnsi"/>
          <w:b/>
          <w:bCs/>
          <w:lang w:val="en-GB"/>
        </w:rPr>
      </w:pPr>
      <w:r w:rsidRPr="00FF4D4D">
        <w:rPr>
          <w:rFonts w:cstheme="minorHAnsi"/>
          <w:b/>
          <w:bCs/>
          <w:lang w:val="en-GB"/>
        </w:rPr>
        <w:t>GCC BOARD DIRECTORS REMUNERATION SURVEY IN COLLABORATION WITH HEIDRICK AND STRUGGLES</w:t>
      </w:r>
    </w:p>
    <w:p w:rsidR="00917BCD" w:rsidRPr="00FF4D4D" w:rsidRDefault="00917BCD" w:rsidP="00917BCD">
      <w:pPr>
        <w:jc w:val="both"/>
        <w:rPr>
          <w:rFonts w:cstheme="minorHAnsi"/>
          <w:b/>
          <w:bCs/>
          <w:lang w:val="en-GB"/>
        </w:rPr>
      </w:pPr>
    </w:p>
    <w:p w:rsidR="00917BCD" w:rsidRDefault="00917BCD" w:rsidP="00917BCD">
      <w:pPr>
        <w:jc w:val="both"/>
        <w:rPr>
          <w:rFonts w:cstheme="minorHAnsi"/>
          <w:color w:val="333333"/>
          <w:shd w:val="clear" w:color="auto" w:fill="FFFFFF"/>
        </w:rPr>
      </w:pPr>
      <w:r w:rsidRPr="00FF4D4D">
        <w:rPr>
          <w:rFonts w:cstheme="minorHAnsi"/>
          <w:bCs/>
          <w:lang w:val="en-GB"/>
        </w:rPr>
        <w:t>A</w:t>
      </w:r>
      <w:r w:rsidRPr="00FF4D4D">
        <w:rPr>
          <w:rFonts w:cstheme="minorHAnsi"/>
          <w:color w:val="333333"/>
          <w:shd w:val="clear" w:color="auto" w:fill="FFFFFF"/>
        </w:rPr>
        <w:t xml:space="preserve"> comprehensive overview of Board Directors’ Remuneration in the GCC</w:t>
      </w:r>
    </w:p>
    <w:p w:rsidR="00917BCD" w:rsidRDefault="00917BCD" w:rsidP="00917BCD">
      <w:pPr>
        <w:jc w:val="both"/>
        <w:rPr>
          <w:rFonts w:cstheme="minorHAnsi"/>
          <w:color w:val="333333"/>
          <w:shd w:val="clear" w:color="auto" w:fill="FFFFFF"/>
        </w:rPr>
      </w:pPr>
    </w:p>
    <w:p w:rsidR="00917BCD" w:rsidRDefault="00917BCD" w:rsidP="00917BCD">
      <w:pPr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CONFIRMATION OF PARTICIPATION </w:t>
      </w:r>
    </w:p>
    <w:p w:rsidR="00917BCD" w:rsidRDefault="00917BCD" w:rsidP="00917BCD">
      <w:pPr>
        <w:jc w:val="both"/>
        <w:rPr>
          <w:rFonts w:cstheme="minorHAnsi"/>
          <w:color w:val="333333"/>
          <w:shd w:val="clear" w:color="auto" w:fill="FFFFFF"/>
        </w:rPr>
      </w:pPr>
    </w:p>
    <w:p w:rsidR="00917BCD" w:rsidRDefault="00917BCD" w:rsidP="00917BCD">
      <w:pPr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Please indicate your confirmation by ticking the box(</w:t>
      </w:r>
      <w:r w:rsidR="00983641">
        <w:rPr>
          <w:rFonts w:cstheme="minorHAnsi"/>
          <w:color w:val="333333"/>
          <w:shd w:val="clear" w:color="auto" w:fill="FFFFFF"/>
        </w:rPr>
        <w:t>s</w:t>
      </w:r>
      <w:r>
        <w:rPr>
          <w:rFonts w:cstheme="minorHAnsi"/>
          <w:color w:val="333333"/>
          <w:shd w:val="clear" w:color="auto" w:fill="FFFFFF"/>
        </w:rPr>
        <w:t>)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7"/>
      </w:tblGrid>
      <w:tr w:rsidR="00917BCD" w:rsidTr="00A8216B">
        <w:tc>
          <w:tcPr>
            <w:tcW w:w="2337" w:type="dxa"/>
          </w:tcPr>
          <w:p w:rsidR="00917BCD" w:rsidRDefault="00917BCD" w:rsidP="00917BCD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Survey Report</w:t>
            </w:r>
          </w:p>
        </w:tc>
        <w:tc>
          <w:tcPr>
            <w:tcW w:w="2337" w:type="dxa"/>
          </w:tcPr>
          <w:p w:rsidR="00917BCD" w:rsidRDefault="00917BCD" w:rsidP="00917BCD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Number of Reports</w:t>
            </w:r>
          </w:p>
        </w:tc>
        <w:tc>
          <w:tcPr>
            <w:tcW w:w="2337" w:type="dxa"/>
          </w:tcPr>
          <w:p w:rsidR="00917BCD" w:rsidRDefault="00983641" w:rsidP="00917BCD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Survey Fees</w:t>
            </w:r>
          </w:p>
        </w:tc>
      </w:tr>
      <w:tr w:rsidR="00917BCD" w:rsidTr="00A8216B">
        <w:tc>
          <w:tcPr>
            <w:tcW w:w="2337" w:type="dxa"/>
          </w:tcPr>
          <w:p w:rsidR="00917BCD" w:rsidRDefault="00917BCD" w:rsidP="00917BCD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Number of Companies participating</w:t>
            </w:r>
            <w:r w:rsidR="00983641">
              <w:rPr>
                <w:rFonts w:cstheme="minorHAnsi"/>
                <w:color w:val="333333"/>
                <w:shd w:val="clear" w:color="auto" w:fill="FFFFFF"/>
              </w:rPr>
              <w:t>:</w:t>
            </w:r>
          </w:p>
        </w:tc>
        <w:tc>
          <w:tcPr>
            <w:tcW w:w="2337" w:type="dxa"/>
          </w:tcPr>
          <w:p w:rsidR="00917BCD" w:rsidRDefault="00917BCD" w:rsidP="00917BCD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</w:p>
        </w:tc>
        <w:tc>
          <w:tcPr>
            <w:tcW w:w="2337" w:type="dxa"/>
          </w:tcPr>
          <w:p w:rsidR="00917BCD" w:rsidRDefault="00917BCD" w:rsidP="00917BCD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USD 2000 per company</w:t>
            </w:r>
          </w:p>
        </w:tc>
      </w:tr>
      <w:tr w:rsidR="00917BCD" w:rsidTr="00A8216B">
        <w:tc>
          <w:tcPr>
            <w:tcW w:w="2337" w:type="dxa"/>
          </w:tcPr>
          <w:p w:rsidR="00917BCD" w:rsidRDefault="00917BCD" w:rsidP="00917BCD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Number of wholly owned subsidiary companies participating</w:t>
            </w:r>
            <w:r w:rsidR="00983641">
              <w:rPr>
                <w:rFonts w:cstheme="minorHAnsi"/>
                <w:color w:val="333333"/>
                <w:shd w:val="clear" w:color="auto" w:fill="FFFFFF"/>
              </w:rPr>
              <w:t>:</w:t>
            </w:r>
          </w:p>
          <w:p w:rsidR="00917BCD" w:rsidRDefault="00917BCD" w:rsidP="00917BCD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  <w:tc>
          <w:tcPr>
            <w:tcW w:w="2337" w:type="dxa"/>
          </w:tcPr>
          <w:p w:rsidR="00917BCD" w:rsidRDefault="00917BCD" w:rsidP="00917BCD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</w:p>
        </w:tc>
        <w:tc>
          <w:tcPr>
            <w:tcW w:w="2337" w:type="dxa"/>
          </w:tcPr>
          <w:p w:rsidR="00917BCD" w:rsidRDefault="00917BCD" w:rsidP="00917BCD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USD 500 per company</w:t>
            </w:r>
          </w:p>
        </w:tc>
      </w:tr>
    </w:tbl>
    <w:p w:rsidR="00917BCD" w:rsidRDefault="00917BCD" w:rsidP="00917BCD">
      <w:pPr>
        <w:jc w:val="both"/>
        <w:rPr>
          <w:rFonts w:cstheme="minorHAnsi"/>
          <w:color w:val="333333"/>
          <w:shd w:val="clear" w:color="auto" w:fill="FFFFFF"/>
        </w:rPr>
      </w:pPr>
    </w:p>
    <w:p w:rsidR="00917BCD" w:rsidRPr="00983641" w:rsidRDefault="00917BCD" w:rsidP="00917BCD">
      <w:pPr>
        <w:rPr>
          <w:rFonts w:cstheme="minorHAnsi"/>
          <w:b/>
          <w:color w:val="333333"/>
          <w:shd w:val="clear" w:color="auto" w:fill="FFFFFF"/>
        </w:rPr>
      </w:pPr>
      <w:r w:rsidRPr="00983641">
        <w:rPr>
          <w:rFonts w:cstheme="minorHAnsi"/>
          <w:b/>
          <w:color w:val="333333"/>
          <w:shd w:val="clear" w:color="auto" w:fill="FFFFFF"/>
        </w:rPr>
        <w:t>Terms and Conditions</w:t>
      </w:r>
    </w:p>
    <w:p w:rsidR="00917BCD" w:rsidRDefault="00917BCD" w:rsidP="00917BCD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This Agreement is between GCC Board Directors Institute and ………………………………………………………………..</w:t>
      </w:r>
    </w:p>
    <w:p w:rsidR="00983641" w:rsidRDefault="00917BCD" w:rsidP="00917BCD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(</w:t>
      </w:r>
      <w:proofErr w:type="gramStart"/>
      <w:r>
        <w:rPr>
          <w:rFonts w:cstheme="minorHAnsi"/>
          <w:color w:val="333333"/>
          <w:shd w:val="clear" w:color="auto" w:fill="FFFFFF"/>
        </w:rPr>
        <w:t>insert</w:t>
      </w:r>
      <w:proofErr w:type="gramEnd"/>
      <w:r>
        <w:rPr>
          <w:rFonts w:cstheme="minorHAnsi"/>
          <w:color w:val="333333"/>
          <w:shd w:val="clear" w:color="auto" w:fill="FFFFFF"/>
        </w:rPr>
        <w:t xml:space="preserve"> your organization name here) </w:t>
      </w:r>
    </w:p>
    <w:p w:rsidR="00917BCD" w:rsidRDefault="00917BCD" w:rsidP="00917BCD">
      <w:pPr>
        <w:rPr>
          <w:rFonts w:cstheme="minorHAnsi"/>
          <w:color w:val="333333"/>
          <w:shd w:val="clear" w:color="auto" w:fill="FFFFFF"/>
        </w:rPr>
      </w:pPr>
      <w:proofErr w:type="gramStart"/>
      <w:r>
        <w:rPr>
          <w:rFonts w:cstheme="minorHAnsi"/>
          <w:color w:val="333333"/>
          <w:shd w:val="clear" w:color="auto" w:fill="FFFFFF"/>
        </w:rPr>
        <w:t>with</w:t>
      </w:r>
      <w:proofErr w:type="gramEnd"/>
      <w:r>
        <w:rPr>
          <w:rFonts w:cstheme="minorHAnsi"/>
          <w:color w:val="333333"/>
          <w:shd w:val="clear" w:color="auto" w:fill="FFFFFF"/>
        </w:rPr>
        <w:t xml:space="preserve"> place of business ……………………………………………………………</w:t>
      </w:r>
      <w:r w:rsidR="00983641">
        <w:rPr>
          <w:rFonts w:cstheme="minorHAnsi"/>
          <w:color w:val="333333"/>
          <w:shd w:val="clear" w:color="auto" w:fill="FFFFFF"/>
        </w:rPr>
        <w:t>…………………………………………………………</w:t>
      </w:r>
      <w:r>
        <w:rPr>
          <w:rFonts w:cstheme="minorHAnsi"/>
          <w:color w:val="333333"/>
          <w:shd w:val="clear" w:color="auto" w:fill="FFFFFF"/>
        </w:rPr>
        <w:t>………</w:t>
      </w:r>
    </w:p>
    <w:p w:rsidR="00917BCD" w:rsidRDefault="00917BCD" w:rsidP="0074495D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color w:val="333333"/>
          <w:shd w:val="clear" w:color="auto" w:fill="FFFFFF"/>
        </w:rPr>
        <w:t>.(</w:t>
      </w:r>
      <w:proofErr w:type="gramEnd"/>
      <w:r>
        <w:rPr>
          <w:rFonts w:cstheme="minorHAnsi"/>
          <w:color w:val="333333"/>
          <w:shd w:val="clear" w:color="auto" w:fill="FFFFFF"/>
        </w:rPr>
        <w:t>in</w:t>
      </w:r>
      <w:r w:rsidR="0074495D">
        <w:rPr>
          <w:rFonts w:cstheme="minorHAnsi"/>
          <w:color w:val="333333"/>
          <w:shd w:val="clear" w:color="auto" w:fill="FFFFFF"/>
        </w:rPr>
        <w:t>sert your company address here)</w:t>
      </w:r>
    </w:p>
    <w:p w:rsidR="0074495D" w:rsidRDefault="0074495D" w:rsidP="0074495D">
      <w:pPr>
        <w:rPr>
          <w:rFonts w:cstheme="minorHAnsi"/>
          <w:color w:val="333333"/>
          <w:shd w:val="clear" w:color="auto" w:fill="FFFFFF"/>
        </w:rPr>
      </w:pPr>
      <w:r w:rsidRPr="00983641">
        <w:rPr>
          <w:rFonts w:cstheme="minorHAnsi"/>
          <w:color w:val="333333"/>
          <w:shd w:val="clear" w:color="auto" w:fill="FFFFFF"/>
        </w:rPr>
        <w:t>Data Submission:</w:t>
      </w:r>
      <w:r>
        <w:rPr>
          <w:rFonts w:cstheme="minorHAnsi"/>
          <w:color w:val="333333"/>
          <w:shd w:val="clear" w:color="auto" w:fill="FFFFFF"/>
        </w:rPr>
        <w:t xml:space="preserve"> as part of this agreement, the client agrees to submit to GCCBDI accurate, representative and current data for the participating companies within a stipulated time.</w:t>
      </w:r>
    </w:p>
    <w:p w:rsidR="0074495D" w:rsidRDefault="0074495D" w:rsidP="0074495D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Use and Rights of Reports: the participating companies agree to respect GCCBDI’s Intellectual Property and not to copy or share this report with any 3</w:t>
      </w:r>
      <w:r w:rsidRPr="0074495D">
        <w:rPr>
          <w:rFonts w:cstheme="minorHAnsi"/>
          <w:color w:val="333333"/>
          <w:shd w:val="clear" w:color="auto" w:fill="FFFFFF"/>
          <w:vertAlign w:val="superscript"/>
        </w:rPr>
        <w:t>rd</w:t>
      </w:r>
      <w:r>
        <w:rPr>
          <w:rFonts w:cstheme="minorHAnsi"/>
          <w:color w:val="333333"/>
          <w:shd w:val="clear" w:color="auto" w:fill="FFFFFF"/>
        </w:rPr>
        <w:t xml:space="preserve"> party.</w:t>
      </w:r>
    </w:p>
    <w:p w:rsidR="0074495D" w:rsidRDefault="0074495D" w:rsidP="0074495D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Protection of Proprietary Rights:  BDI and the participating </w:t>
      </w:r>
      <w:r w:rsidR="00983641">
        <w:rPr>
          <w:rFonts w:cstheme="minorHAnsi"/>
          <w:color w:val="333333"/>
          <w:shd w:val="clear" w:color="auto" w:fill="FFFFFF"/>
        </w:rPr>
        <w:t>c</w:t>
      </w:r>
      <w:r>
        <w:rPr>
          <w:rFonts w:cstheme="minorHAnsi"/>
          <w:color w:val="333333"/>
          <w:shd w:val="clear" w:color="auto" w:fill="FFFFFF"/>
        </w:rPr>
        <w:t>ompanies agree that all Confidential Information communicated in the course of this survey will only be used for the purpose for which it was obtained or shared.</w:t>
      </w:r>
    </w:p>
    <w:p w:rsidR="0074495D" w:rsidRDefault="0074495D" w:rsidP="0074495D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lastRenderedPageBreak/>
        <w:t>Fees: the participating companies agree to pay the Survey Fees based on the number and type of companies participating</w:t>
      </w:r>
      <w:r w:rsidR="00983641">
        <w:rPr>
          <w:rFonts w:cstheme="minorHAnsi"/>
          <w:color w:val="333333"/>
          <w:shd w:val="clear" w:color="auto" w:fill="FFFFFF"/>
        </w:rPr>
        <w:t xml:space="preserve">. One single invoice, unless otherwise requested, </w:t>
      </w:r>
      <w:r>
        <w:rPr>
          <w:rFonts w:cstheme="minorHAnsi"/>
          <w:color w:val="333333"/>
          <w:shd w:val="clear" w:color="auto" w:fill="FFFFFF"/>
        </w:rPr>
        <w:t>will be issued upon acceptance of this order</w:t>
      </w:r>
      <w:r w:rsidR="00983641">
        <w:rPr>
          <w:rFonts w:cstheme="minorHAnsi"/>
          <w:color w:val="333333"/>
          <w:shd w:val="clear" w:color="auto" w:fill="FFFFFF"/>
        </w:rPr>
        <w:t xml:space="preserve"> form. Payment is due within 14 days and payable to GCCBDI. Please ensure that invoices are paid on time in order to confirm your participation in the Survey. </w:t>
      </w:r>
    </w:p>
    <w:p w:rsidR="0074495D" w:rsidRDefault="0074495D" w:rsidP="0074495D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Limited Warranty and Disclaimer:  GCCBDI agrees to perform quality review</w:t>
      </w:r>
      <w:r w:rsidR="00983641">
        <w:rPr>
          <w:rFonts w:cstheme="minorHAnsi"/>
          <w:color w:val="333333"/>
          <w:shd w:val="clear" w:color="auto" w:fill="FFFFFF"/>
        </w:rPr>
        <w:t>s</w:t>
      </w:r>
      <w:r>
        <w:rPr>
          <w:rFonts w:cstheme="minorHAnsi"/>
          <w:color w:val="333333"/>
          <w:shd w:val="clear" w:color="auto" w:fill="FFFFFF"/>
        </w:rPr>
        <w:t xml:space="preserve"> of the data supplied</w:t>
      </w:r>
      <w:r w:rsidR="00983641">
        <w:rPr>
          <w:rFonts w:cstheme="minorHAnsi"/>
          <w:color w:val="333333"/>
          <w:shd w:val="clear" w:color="auto" w:fill="FFFFFF"/>
        </w:rPr>
        <w:t xml:space="preserve"> at</w:t>
      </w:r>
      <w:r>
        <w:rPr>
          <w:rFonts w:cstheme="minorHAnsi"/>
          <w:color w:val="333333"/>
          <w:shd w:val="clear" w:color="auto" w:fill="FFFFFF"/>
        </w:rPr>
        <w:t xml:space="preserve"> its sole discretion</w:t>
      </w:r>
      <w:r w:rsidR="00983641">
        <w:rPr>
          <w:rFonts w:cstheme="minorHAnsi"/>
          <w:color w:val="333333"/>
          <w:shd w:val="clear" w:color="auto" w:fill="FFFFFF"/>
        </w:rPr>
        <w:t>.</w:t>
      </w:r>
    </w:p>
    <w:p w:rsidR="0074495D" w:rsidRDefault="0074495D" w:rsidP="0074495D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Limitation of Liability: neither GCCBDI, nor its agents or partners, will be liable for any consequential, incidental, d</w:t>
      </w:r>
      <w:r w:rsidR="00983641">
        <w:rPr>
          <w:rFonts w:cstheme="minorHAnsi"/>
          <w:color w:val="333333"/>
          <w:shd w:val="clear" w:color="auto" w:fill="FFFFFF"/>
        </w:rPr>
        <w:t>i</w:t>
      </w:r>
      <w:r>
        <w:rPr>
          <w:rFonts w:cstheme="minorHAnsi"/>
          <w:color w:val="333333"/>
          <w:shd w:val="clear" w:color="auto" w:fill="FFFFFF"/>
        </w:rPr>
        <w:t>rect o</w:t>
      </w:r>
      <w:r w:rsidR="00983641">
        <w:rPr>
          <w:rFonts w:cstheme="minorHAnsi"/>
          <w:color w:val="333333"/>
          <w:shd w:val="clear" w:color="auto" w:fill="FFFFFF"/>
        </w:rPr>
        <w:t>r</w:t>
      </w:r>
      <w:r>
        <w:rPr>
          <w:rFonts w:cstheme="minorHAnsi"/>
          <w:color w:val="333333"/>
          <w:shd w:val="clear" w:color="auto" w:fill="FFFFFF"/>
        </w:rPr>
        <w:t xml:space="preserve"> indirect</w:t>
      </w:r>
      <w:r w:rsidR="00983641">
        <w:rPr>
          <w:rFonts w:cstheme="minorHAnsi"/>
          <w:color w:val="333333"/>
          <w:shd w:val="clear" w:color="auto" w:fill="FFFFFF"/>
        </w:rPr>
        <w:t>,</w:t>
      </w:r>
      <w:r>
        <w:rPr>
          <w:rFonts w:cstheme="minorHAnsi"/>
          <w:color w:val="333333"/>
          <w:shd w:val="clear" w:color="auto" w:fill="FFFFFF"/>
        </w:rPr>
        <w:t xml:space="preserve"> or sp</w:t>
      </w:r>
      <w:r w:rsidR="00983641">
        <w:rPr>
          <w:rFonts w:cstheme="minorHAnsi"/>
          <w:color w:val="333333"/>
          <w:shd w:val="clear" w:color="auto" w:fill="FFFFFF"/>
        </w:rPr>
        <w:t>ecial</w:t>
      </w:r>
      <w:r>
        <w:rPr>
          <w:rFonts w:cstheme="minorHAnsi"/>
          <w:color w:val="333333"/>
          <w:shd w:val="clear" w:color="auto" w:fill="FFFFFF"/>
        </w:rPr>
        <w:t>, damages</w:t>
      </w:r>
      <w:r w:rsidR="00983641">
        <w:rPr>
          <w:rFonts w:cstheme="minorHAnsi"/>
          <w:color w:val="333333"/>
          <w:shd w:val="clear" w:color="auto" w:fill="FFFFFF"/>
        </w:rPr>
        <w:t>. GCC</w:t>
      </w:r>
      <w:r>
        <w:rPr>
          <w:rFonts w:cstheme="minorHAnsi"/>
          <w:color w:val="333333"/>
          <w:shd w:val="clear" w:color="auto" w:fill="FFFFFF"/>
        </w:rPr>
        <w:t xml:space="preserve">BDI’s liability on any legal claim is limited to the fees paid by the participating company </w:t>
      </w:r>
      <w:r w:rsidR="00983641">
        <w:rPr>
          <w:rFonts w:cstheme="minorHAnsi"/>
          <w:color w:val="333333"/>
          <w:shd w:val="clear" w:color="auto" w:fill="FFFFFF"/>
        </w:rPr>
        <w:t>u</w:t>
      </w:r>
      <w:r>
        <w:rPr>
          <w:rFonts w:cstheme="minorHAnsi"/>
          <w:color w:val="333333"/>
          <w:shd w:val="clear" w:color="auto" w:fill="FFFFFF"/>
        </w:rPr>
        <w:t>nder this agreement</w:t>
      </w:r>
    </w:p>
    <w:p w:rsidR="00983641" w:rsidRDefault="00983641" w:rsidP="0074495D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Please complete the information as acceptance of these terms and conditions: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695"/>
        <w:gridCol w:w="6840"/>
      </w:tblGrid>
      <w:tr w:rsidR="00983641" w:rsidRPr="00983641" w:rsidTr="00983641">
        <w:tc>
          <w:tcPr>
            <w:tcW w:w="2695" w:type="dxa"/>
          </w:tcPr>
          <w:p w:rsidR="00983641" w:rsidRPr="00983641" w:rsidRDefault="00983641" w:rsidP="009A195F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983641">
              <w:rPr>
                <w:rFonts w:cstheme="minorHAnsi"/>
                <w:color w:val="333333"/>
                <w:shd w:val="clear" w:color="auto" w:fill="FFFFFF"/>
              </w:rPr>
              <w:t>Organization</w:t>
            </w:r>
          </w:p>
        </w:tc>
        <w:tc>
          <w:tcPr>
            <w:tcW w:w="6840" w:type="dxa"/>
          </w:tcPr>
          <w:p w:rsidR="00983641" w:rsidRPr="00983641" w:rsidRDefault="00983641" w:rsidP="009A195F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983641" w:rsidRPr="00983641" w:rsidTr="00983641">
        <w:tc>
          <w:tcPr>
            <w:tcW w:w="2695" w:type="dxa"/>
          </w:tcPr>
          <w:p w:rsidR="00983641" w:rsidRPr="00983641" w:rsidRDefault="00983641" w:rsidP="009A195F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983641">
              <w:rPr>
                <w:rFonts w:cstheme="minorHAnsi"/>
                <w:color w:val="333333"/>
                <w:shd w:val="clear" w:color="auto" w:fill="FFFFFF"/>
              </w:rPr>
              <w:t>Contact person</w:t>
            </w:r>
          </w:p>
        </w:tc>
        <w:tc>
          <w:tcPr>
            <w:tcW w:w="6840" w:type="dxa"/>
          </w:tcPr>
          <w:p w:rsidR="00983641" w:rsidRPr="00983641" w:rsidRDefault="00983641" w:rsidP="009A195F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983641" w:rsidRPr="00983641" w:rsidTr="00983641">
        <w:tc>
          <w:tcPr>
            <w:tcW w:w="2695" w:type="dxa"/>
          </w:tcPr>
          <w:p w:rsidR="00983641" w:rsidRPr="00983641" w:rsidRDefault="00983641" w:rsidP="009A195F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983641">
              <w:rPr>
                <w:rFonts w:cstheme="minorHAnsi"/>
                <w:color w:val="333333"/>
                <w:shd w:val="clear" w:color="auto" w:fill="FFFFFF"/>
              </w:rPr>
              <w:t>Address</w:t>
            </w:r>
          </w:p>
        </w:tc>
        <w:tc>
          <w:tcPr>
            <w:tcW w:w="6840" w:type="dxa"/>
          </w:tcPr>
          <w:p w:rsidR="00983641" w:rsidRPr="00983641" w:rsidRDefault="00983641" w:rsidP="009A195F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983641" w:rsidRPr="00983641" w:rsidTr="00983641">
        <w:tc>
          <w:tcPr>
            <w:tcW w:w="2695" w:type="dxa"/>
          </w:tcPr>
          <w:p w:rsidR="00983641" w:rsidRPr="00983641" w:rsidRDefault="00983641" w:rsidP="009A195F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983641">
              <w:rPr>
                <w:rFonts w:cstheme="minorHAnsi"/>
                <w:color w:val="333333"/>
                <w:shd w:val="clear" w:color="auto" w:fill="FFFFFF"/>
              </w:rPr>
              <w:t>Telephone number</w:t>
            </w:r>
          </w:p>
        </w:tc>
        <w:tc>
          <w:tcPr>
            <w:tcW w:w="6840" w:type="dxa"/>
          </w:tcPr>
          <w:p w:rsidR="00983641" w:rsidRPr="00983641" w:rsidRDefault="00983641" w:rsidP="009A195F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983641" w:rsidRPr="00983641" w:rsidTr="00983641">
        <w:tc>
          <w:tcPr>
            <w:tcW w:w="2695" w:type="dxa"/>
          </w:tcPr>
          <w:p w:rsidR="00983641" w:rsidRPr="00983641" w:rsidRDefault="00983641" w:rsidP="009A195F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983641">
              <w:rPr>
                <w:rFonts w:cstheme="minorHAnsi"/>
                <w:color w:val="333333"/>
                <w:shd w:val="clear" w:color="auto" w:fill="FFFFFF"/>
              </w:rPr>
              <w:t>Mobile telephone number</w:t>
            </w:r>
          </w:p>
        </w:tc>
        <w:tc>
          <w:tcPr>
            <w:tcW w:w="6840" w:type="dxa"/>
          </w:tcPr>
          <w:p w:rsidR="00983641" w:rsidRPr="00983641" w:rsidRDefault="00983641" w:rsidP="009A195F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983641" w:rsidRPr="00983641" w:rsidTr="00983641">
        <w:tc>
          <w:tcPr>
            <w:tcW w:w="2695" w:type="dxa"/>
          </w:tcPr>
          <w:p w:rsidR="00983641" w:rsidRPr="00983641" w:rsidRDefault="00983641" w:rsidP="009A195F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983641">
              <w:rPr>
                <w:rFonts w:cstheme="minorHAnsi"/>
                <w:color w:val="333333"/>
                <w:shd w:val="clear" w:color="auto" w:fill="FFFFFF"/>
              </w:rPr>
              <w:t>Email</w:t>
            </w:r>
          </w:p>
        </w:tc>
        <w:tc>
          <w:tcPr>
            <w:tcW w:w="6840" w:type="dxa"/>
          </w:tcPr>
          <w:p w:rsidR="00983641" w:rsidRPr="00983641" w:rsidRDefault="00983641" w:rsidP="009A195F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983641" w:rsidTr="00983641">
        <w:tc>
          <w:tcPr>
            <w:tcW w:w="2695" w:type="dxa"/>
          </w:tcPr>
          <w:p w:rsidR="00983641" w:rsidRDefault="00983641" w:rsidP="009A195F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983641">
              <w:rPr>
                <w:rFonts w:cstheme="minorHAnsi"/>
                <w:color w:val="333333"/>
                <w:shd w:val="clear" w:color="auto" w:fill="FFFFFF"/>
              </w:rPr>
              <w:t>Signature</w:t>
            </w:r>
          </w:p>
        </w:tc>
        <w:tc>
          <w:tcPr>
            <w:tcW w:w="6840" w:type="dxa"/>
          </w:tcPr>
          <w:p w:rsidR="00983641" w:rsidRPr="00983641" w:rsidRDefault="00983641" w:rsidP="009A195F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</w:tbl>
    <w:p w:rsidR="00983641" w:rsidRDefault="00983641" w:rsidP="00983641">
      <w:pPr>
        <w:rPr>
          <w:rFonts w:cstheme="minorHAnsi"/>
          <w:color w:val="333333"/>
          <w:shd w:val="clear" w:color="auto" w:fill="FFFFFF"/>
        </w:rPr>
      </w:pPr>
    </w:p>
    <w:p w:rsidR="004B5377" w:rsidRDefault="004B5377" w:rsidP="00983641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Please return this Order Form to:</w:t>
      </w:r>
    </w:p>
    <w:p w:rsidR="004B5377" w:rsidRDefault="004B5377" w:rsidP="004B5377">
      <w:pPr>
        <w:shd w:val="clear" w:color="auto" w:fill="FFFFFF"/>
        <w:spacing w:after="0" w:line="240" w:lineRule="auto"/>
        <w:rPr>
          <w:rFonts w:cstheme="minorHAnsi"/>
          <w:color w:val="222222"/>
        </w:rPr>
      </w:pPr>
      <w:r w:rsidRPr="00FF4D4D">
        <w:rPr>
          <w:rFonts w:cstheme="minorHAnsi"/>
          <w:color w:val="222222"/>
        </w:rPr>
        <w:t xml:space="preserve">Jane </w:t>
      </w:r>
      <w:proofErr w:type="spellStart"/>
      <w:r w:rsidRPr="00FF4D4D">
        <w:rPr>
          <w:rFonts w:cstheme="minorHAnsi"/>
          <w:color w:val="222222"/>
        </w:rPr>
        <w:t>Valls</w:t>
      </w:r>
      <w:proofErr w:type="spellEnd"/>
    </w:p>
    <w:p w:rsidR="004B5377" w:rsidRPr="00FF4D4D" w:rsidRDefault="004B5377" w:rsidP="004B5377">
      <w:pPr>
        <w:shd w:val="clear" w:color="auto" w:fill="FFFFFF"/>
        <w:spacing w:after="0" w:line="240" w:lineRule="auto"/>
        <w:rPr>
          <w:rFonts w:cstheme="minorHAnsi"/>
          <w:color w:val="222222"/>
        </w:rPr>
      </w:pPr>
      <w:r w:rsidRPr="00FF4D4D">
        <w:rPr>
          <w:rFonts w:cstheme="minorHAnsi"/>
          <w:color w:val="222222"/>
        </w:rPr>
        <w:t>Executive Director</w:t>
      </w:r>
    </w:p>
    <w:p w:rsidR="004B5377" w:rsidRPr="00FF4D4D" w:rsidRDefault="004B5377" w:rsidP="004B5377">
      <w:pPr>
        <w:shd w:val="clear" w:color="auto" w:fill="FFFFFF"/>
        <w:spacing w:after="0" w:line="240" w:lineRule="auto"/>
        <w:rPr>
          <w:rFonts w:cstheme="minorHAnsi"/>
          <w:color w:val="222222"/>
        </w:rPr>
      </w:pPr>
      <w:r w:rsidRPr="00FF4D4D">
        <w:rPr>
          <w:rFonts w:cstheme="minorHAnsi"/>
          <w:color w:val="222222"/>
        </w:rPr>
        <w:t>GCC Board Directors Institute</w:t>
      </w:r>
      <w:r w:rsidRPr="00FF4D4D">
        <w:rPr>
          <w:rFonts w:cstheme="minorHAnsi"/>
          <w:color w:val="222222"/>
        </w:rPr>
        <w:br/>
        <w:t>Emirates Financial Towers</w:t>
      </w:r>
      <w:r w:rsidRPr="00FF4D4D">
        <w:rPr>
          <w:rFonts w:cstheme="minorHAnsi"/>
          <w:color w:val="222222"/>
        </w:rPr>
        <w:br/>
        <w:t>Office 2201, South Tower</w:t>
      </w:r>
      <w:r w:rsidRPr="00FF4D4D">
        <w:rPr>
          <w:rFonts w:cstheme="minorHAnsi"/>
          <w:color w:val="222222"/>
        </w:rPr>
        <w:br/>
        <w:t>Dubai, U.A.E. PO Box 507007</w:t>
      </w:r>
      <w:r w:rsidRPr="00FF4D4D">
        <w:rPr>
          <w:rFonts w:cstheme="minorHAnsi"/>
          <w:color w:val="222222"/>
        </w:rPr>
        <w:br/>
        <w:t>Office: +971 4 554 7967</w:t>
      </w:r>
    </w:p>
    <w:p w:rsidR="004B5377" w:rsidRDefault="004B5377" w:rsidP="004B5377">
      <w:pPr>
        <w:shd w:val="clear" w:color="auto" w:fill="FFFFFF"/>
        <w:spacing w:after="0" w:line="240" w:lineRule="auto"/>
        <w:rPr>
          <w:rFonts w:cstheme="minorHAnsi"/>
          <w:color w:val="222222"/>
          <w:lang w:val="fr-FR"/>
        </w:rPr>
      </w:pPr>
      <w:r w:rsidRPr="00FF4D4D">
        <w:rPr>
          <w:rFonts w:cstheme="minorHAnsi"/>
          <w:color w:val="222222"/>
          <w:lang w:val="fr-FR"/>
        </w:rPr>
        <w:t>Mobile: +971 52 750 9145</w:t>
      </w:r>
    </w:p>
    <w:p w:rsidR="00B81D46" w:rsidRPr="00B81D46" w:rsidRDefault="00B81D46" w:rsidP="004B5377">
      <w:pPr>
        <w:shd w:val="clear" w:color="auto" w:fill="FFFFFF"/>
        <w:spacing w:after="0" w:line="240" w:lineRule="auto"/>
        <w:rPr>
          <w:rFonts w:cstheme="minorHAnsi"/>
          <w:b/>
          <w:color w:val="222222"/>
          <w:lang w:val="fr-FR"/>
        </w:rPr>
      </w:pPr>
      <w:bookmarkStart w:id="0" w:name="_GoBack"/>
      <w:r w:rsidRPr="00B81D46">
        <w:rPr>
          <w:rFonts w:cstheme="minorHAnsi"/>
          <w:b/>
          <w:color w:val="222222"/>
          <w:lang w:val="fr-FR"/>
        </w:rPr>
        <w:t>Email : jane.valls@gccbdi.org</w:t>
      </w:r>
    </w:p>
    <w:bookmarkEnd w:id="0"/>
    <w:p w:rsidR="004B5377" w:rsidRDefault="004B5377" w:rsidP="004B5377">
      <w:pPr>
        <w:shd w:val="clear" w:color="auto" w:fill="FFFFFF"/>
        <w:spacing w:after="0" w:line="240" w:lineRule="auto"/>
        <w:rPr>
          <w:rStyle w:val="Hyperlink"/>
          <w:rFonts w:cstheme="minorHAnsi"/>
          <w:color w:val="1155CC"/>
          <w:lang w:val="fr-FR"/>
        </w:rPr>
      </w:pPr>
      <w:r>
        <w:fldChar w:fldCharType="begin"/>
      </w:r>
      <w:r>
        <w:instrText xml:space="preserve"> HYPERLINK "http://www.gccbdi.org/" \t "_blank" </w:instrText>
      </w:r>
      <w:r>
        <w:fldChar w:fldCharType="separate"/>
      </w:r>
      <w:r w:rsidRPr="00FF4D4D">
        <w:rPr>
          <w:rStyle w:val="Hyperlink"/>
          <w:rFonts w:cstheme="minorHAnsi"/>
          <w:color w:val="1155CC"/>
          <w:lang w:val="fr-FR"/>
        </w:rPr>
        <w:t>www.gccbdi.org</w:t>
      </w:r>
      <w:r>
        <w:rPr>
          <w:rStyle w:val="Hyperlink"/>
          <w:rFonts w:cstheme="minorHAnsi"/>
          <w:color w:val="1155CC"/>
          <w:lang w:val="fr-FR"/>
        </w:rPr>
        <w:fldChar w:fldCharType="end"/>
      </w:r>
    </w:p>
    <w:p w:rsidR="004B5377" w:rsidRDefault="004B5377" w:rsidP="004B5377">
      <w:pPr>
        <w:shd w:val="clear" w:color="auto" w:fill="FFFFFF"/>
        <w:spacing w:after="0" w:line="240" w:lineRule="auto"/>
        <w:rPr>
          <w:rStyle w:val="Hyperlink"/>
          <w:rFonts w:cstheme="minorHAnsi"/>
          <w:color w:val="1155CC"/>
          <w:lang w:val="fr-FR"/>
        </w:rPr>
      </w:pPr>
    </w:p>
    <w:p w:rsidR="004B5377" w:rsidRPr="00FF4D4D" w:rsidRDefault="004B5377" w:rsidP="004B5377">
      <w:pPr>
        <w:shd w:val="clear" w:color="auto" w:fill="FFFFFF"/>
        <w:spacing w:after="0" w:line="240" w:lineRule="auto"/>
        <w:rPr>
          <w:rFonts w:cstheme="minorHAnsi"/>
          <w:color w:val="222222"/>
          <w:lang w:val="fr-FR"/>
        </w:rPr>
      </w:pPr>
    </w:p>
    <w:p w:rsidR="004B5377" w:rsidRPr="00FF4D4D" w:rsidRDefault="004B5377" w:rsidP="004B5377">
      <w:pPr>
        <w:spacing w:after="0" w:line="240" w:lineRule="auto"/>
        <w:jc w:val="both"/>
        <w:rPr>
          <w:rFonts w:cstheme="minorHAnsi"/>
          <w:color w:val="222222"/>
          <w:lang w:val="fr-FR"/>
        </w:rPr>
      </w:pPr>
    </w:p>
    <w:p w:rsidR="004B5377" w:rsidRDefault="004B5377" w:rsidP="004B5377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sectPr w:rsidR="004B5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30"/>
    <w:rsid w:val="004B5377"/>
    <w:rsid w:val="0074495D"/>
    <w:rsid w:val="008E35E2"/>
    <w:rsid w:val="00917BCD"/>
    <w:rsid w:val="00983641"/>
    <w:rsid w:val="00B81D46"/>
    <w:rsid w:val="00BD1C3C"/>
    <w:rsid w:val="00D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F48B3-8AF0-4933-8098-F8F5F12A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53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2016-07-24T10:52:00Z</dcterms:created>
  <dcterms:modified xsi:type="dcterms:W3CDTF">2016-08-07T11:45:00Z</dcterms:modified>
</cp:coreProperties>
</file>